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33" w:rsidRPr="00014BF2" w:rsidRDefault="008E0833" w:rsidP="00014BF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14B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Госпитализация</w:t>
      </w:r>
    </w:p>
    <w:p w:rsidR="008E0833" w:rsidRPr="00B37BAD" w:rsidRDefault="008E0833" w:rsidP="0001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B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График дежурств государственных учреждений здравоохран</w:t>
      </w:r>
      <w:r w:rsidR="00014BF2" w:rsidRPr="00B37B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ения города Москвы по </w:t>
      </w:r>
      <w:r w:rsidR="00014BF2" w:rsidRPr="00DE6DC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ургентной </w:t>
      </w:r>
      <w:r w:rsidRPr="00DE6DC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стоматологии</w:t>
      </w:r>
      <w:r w:rsidRPr="00B37B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(госпитализация)</w:t>
      </w:r>
    </w:p>
    <w:tbl>
      <w:tblPr>
        <w:tblW w:w="10198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539"/>
        <w:gridCol w:w="4127"/>
        <w:gridCol w:w="4049"/>
      </w:tblGrid>
      <w:tr w:rsidR="008E0833" w:rsidRPr="00B37BAD" w:rsidTr="00014BF2">
        <w:trPr>
          <w:trHeight w:val="734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№</w:t>
            </w: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День недели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Наименование государственных учреждений здравоохранения города Москвы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Вид ургентной стоматологической помощи</w:t>
            </w:r>
          </w:p>
        </w:tc>
      </w:tr>
      <w:tr w:rsidR="008E0833" w:rsidRPr="00B37BAD" w:rsidTr="00014BF2">
        <w:trPr>
          <w:trHeight w:val="97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Понедельник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 ГБОУ ВПО «Первый МГМУ имени И.М. Сеченова»</w:t>
            </w: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2. ГБ</w:t>
            </w:r>
            <w:bookmarkStart w:id="0" w:name="_GoBack"/>
            <w:bookmarkEnd w:id="0"/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Челюстно-лицевая патология (травматология)</w:t>
            </w: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Сочетанная челюстно-лицевая патология</w:t>
            </w:r>
          </w:p>
        </w:tc>
      </w:tr>
      <w:tr w:rsidR="008E0833" w:rsidRPr="00B37BAD" w:rsidTr="00014BF2">
        <w:trPr>
          <w:trHeight w:val="49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Вторник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Все виды стоматологических услуг</w:t>
            </w:r>
          </w:p>
        </w:tc>
      </w:tr>
      <w:tr w:rsidR="008E0833" w:rsidRPr="00B37BAD" w:rsidTr="00014BF2">
        <w:trPr>
          <w:trHeight w:val="1207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Среда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 ГБУЗ города Москвы «ГКБ № 1 имени Н.И. Пирогова ДЗМ»</w:t>
            </w: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2. Стоматологический комплекс ГБОУ ВПО «МГМСУ имени А.И. Евдокимова»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Сочетанная челюстно-лицевая патология</w:t>
            </w:r>
          </w:p>
        </w:tc>
      </w:tr>
      <w:tr w:rsidR="008E0833" w:rsidRPr="00B37BAD" w:rsidTr="00014BF2">
        <w:trPr>
          <w:trHeight w:val="97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Четверг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 ГБОУ ВПО «Первый МГМУ имени И.М. Сеченова»</w:t>
            </w: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2. 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Челюстно-лицевая патология (травматология)</w:t>
            </w: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Все виды</w:t>
            </w: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стоматологических услуг</w:t>
            </w:r>
          </w:p>
        </w:tc>
      </w:tr>
      <w:tr w:rsidR="008E0833" w:rsidRPr="00B37BAD" w:rsidTr="00014BF2">
        <w:trPr>
          <w:trHeight w:val="97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Пятница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 ГБУЗ города Москвы «ГКБ имени С.П. Боткина ДЗМ»</w:t>
            </w: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2. 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Челюстно-лицевая патология (травматология)</w:t>
            </w: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Сочетанная челюстно-лицевая патология</w:t>
            </w:r>
          </w:p>
        </w:tc>
      </w:tr>
      <w:tr w:rsidR="008E0833" w:rsidRPr="00B37BAD" w:rsidTr="00014BF2">
        <w:trPr>
          <w:trHeight w:val="49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Суббота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 ГБУЗ города Москвы «ГКБ № 1 имени Н.И Пирогова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Все виды стоматологических услуг</w:t>
            </w:r>
          </w:p>
        </w:tc>
      </w:tr>
      <w:tr w:rsidR="008E0833" w:rsidRPr="00B37BAD" w:rsidTr="00014BF2">
        <w:trPr>
          <w:trHeight w:val="48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Воскресенье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B37BAD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Все виды стоматологических услуг</w:t>
            </w:r>
          </w:p>
        </w:tc>
      </w:tr>
    </w:tbl>
    <w:p w:rsidR="008E0833" w:rsidRPr="00B37BAD" w:rsidRDefault="008E0833" w:rsidP="00014BF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E0833" w:rsidRPr="00B37BAD" w:rsidRDefault="008E0833" w:rsidP="00014BF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B37BA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bdr w:val="none" w:sz="0" w:space="0" w:color="auto" w:frame="1"/>
          <w:lang w:eastAsia="ru-RU"/>
        </w:rPr>
        <w:t>Неотложная амбулаторная стоматологическая помощь</w:t>
      </w:r>
      <w:r w:rsidRPr="00B37BA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 в выходные и праздничные дни оказывается:</w:t>
      </w:r>
    </w:p>
    <w:p w:rsidR="008E0833" w:rsidRPr="00B37BAD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B37BA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ГАУЗ «Стоматологическая поликлиника №15 ДЗМ»</w:t>
      </w:r>
    </w:p>
    <w:p w:rsidR="008E0833" w:rsidRPr="00B37BAD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B37B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адресу</w:t>
      </w:r>
      <w:r w:rsidRPr="00B37BA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г. Москва, </w:t>
      </w:r>
      <w:proofErr w:type="spellStart"/>
      <w:r w:rsidRPr="00B37BA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Староалексеевская</w:t>
      </w:r>
      <w:proofErr w:type="spellEnd"/>
      <w:r w:rsidRPr="00B37BA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ул., д. 10 (</w:t>
      </w:r>
      <w:proofErr w:type="spellStart"/>
      <w:r w:rsidRPr="00B37BA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м.Алексеевская</w:t>
      </w:r>
      <w:proofErr w:type="spellEnd"/>
      <w:r w:rsidRPr="00B37BA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) </w:t>
      </w:r>
    </w:p>
    <w:p w:rsidR="008E0833" w:rsidRPr="00B37BAD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B37BAD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Тел. 8(495) 686-01-94</w:t>
      </w:r>
    </w:p>
    <w:p w:rsidR="008E0833" w:rsidRPr="00B37BAD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B37BA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(ночное время) с 20.00 - до 08.00:</w:t>
      </w:r>
    </w:p>
    <w:p w:rsidR="008E0833" w:rsidRPr="00B37BAD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B37BA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ГБУЗ «Челюстно-лицевой госпиталь для ветеранов войн ДЗМ»</w:t>
      </w:r>
    </w:p>
    <w:p w:rsidR="008E0833" w:rsidRPr="00014BF2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B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</w:t>
      </w:r>
      <w:proofErr w:type="gramEnd"/>
      <w:r w:rsidRPr="00B37B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адресу: ул. Лестева, д.9, тел.: 8(495) 954-64-11. Проезд: станция метро «</w:t>
      </w:r>
      <w:proofErr w:type="spellStart"/>
      <w:r w:rsidRPr="00B37B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Шаболовская</w:t>
      </w:r>
      <w:proofErr w:type="spellEnd"/>
      <w:r w:rsidRPr="00B37B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», трамваи №№ 14, 26, 47, А до ост. «Улица Лестева»</w:t>
      </w:r>
    </w:p>
    <w:p w:rsidR="008E0833" w:rsidRPr="008E0833" w:rsidRDefault="008E0833" w:rsidP="008E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33" w:rsidRPr="00014BF2" w:rsidRDefault="008E0833" w:rsidP="00014BF2">
      <w:pPr>
        <w:shd w:val="clear" w:color="auto" w:fill="FFFFFF"/>
        <w:spacing w:before="600"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Правила и сроки госпитализации</w:t>
      </w:r>
    </w:p>
    <w:p w:rsidR="008E0833" w:rsidRPr="00014BF2" w:rsidRDefault="008E0833" w:rsidP="008E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показаниями для направления пациента из </w:t>
      </w:r>
      <w:r w:rsidR="00B37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клиники</w:t>
      </w: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лечебно-диагностические специализированные подразделения стационарных учреждений (консультативно-диагностические отделения и центры, являющиеся структурными подразделениями стационарных лечебно-профилактических учреждений, а также диспансеры и научно-практические центры, оказывающие консультативную и лечебно-диагностическую помощь в амбулаторном порядке на </w:t>
      </w:r>
      <w:proofErr w:type="spellStart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и после выписки больных из стационара) являются: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необходимость плановой госпитализации для получения специализированной, в том числе высокотехнологичной, медицинской помощи.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отсутствие эффекта от проводимого лечения (долечивания), необходимость коррекции проводимой терапии или индивидуального подбора лекарственных препаратов в стационарных условиях (в том числе дневной стационар, стационар на дому);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развитие осложнений у пациентов, находящихся на долечивании;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отсутствие соответствующего специалиста, вида или возможности обследования, которые необходимы больному;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необходимость принятия согласованного решения по госпитализации для оказания специализированной, в том числе высокотехнологичной, медицинской помощи;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наличие у пациента диагноза, требующего оказания специализированной, в том числе высокотехнологичной, медицинской помощи, которую можно осуществить в амбулаторных условиях или в условиях дневного стационара лечебно-диагностического специализированного подразделения стационарного учреждения.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направления больных из поликлиники в специализированный центр:</w:t>
      </w:r>
    </w:p>
    <w:p w:rsidR="008E0833" w:rsidRPr="00014BF2" w:rsidRDefault="008E0833" w:rsidP="008E083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направление больного в специализированный центр осуществляется в соответствии с графиком приема врачей:</w:t>
      </w:r>
    </w:p>
    <w:p w:rsidR="008E0833" w:rsidRPr="00014BF2" w:rsidRDefault="008E0833" w:rsidP="008E083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регистратуре специализированного центра выделяется отдельный телефонный номер и назначается ответственное лицо для ведения записи больных на консультацию или плановую госпитализацию.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 при необходимости направления больного в специализированный центр по телефону согласовывается дата и время приема, на руки больному выдается выписка из медицинской карты стоматологического больного (форма 027/у) и подписанный бланк направления (форма 057/у-04).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Больной, направленный в специализированный центр, должен предоставить:</w:t>
      </w:r>
    </w:p>
    <w:p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документ, удостоверяющий личность (паспорт);</w:t>
      </w:r>
    </w:p>
    <w:p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полис ОМС;</w:t>
      </w:r>
    </w:p>
    <w:p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выписку из амбулаторной карты (форма 027/у);</w:t>
      </w:r>
    </w:p>
    <w:p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направление (форма 057/у-04), заполненное лечащим врачом.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согласованного приема в специализированном центре не должно превышать 7 дней.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обследования для плановой госпитализации не должен превышать 10 дней.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плановой госпитализации должно составлять не более 10 дней для больных терапевтического профиля и не более 14 дней для больных хирургического профиля, за исключением особых случаев:</w:t>
      </w:r>
    </w:p>
    <w:p w:rsidR="008E0833" w:rsidRPr="00014BF2" w:rsidRDefault="008E0833" w:rsidP="008E083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необходимость получения высокотехнологичной медицинской помощи;</w:t>
      </w:r>
    </w:p>
    <w:p w:rsidR="008E0833" w:rsidRPr="00014BF2" w:rsidRDefault="008E0833" w:rsidP="008E083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желание пациента лечиться у конкретного врача;</w:t>
      </w:r>
    </w:p>
    <w:p w:rsidR="008E0833" w:rsidRPr="00014BF2" w:rsidRDefault="008E0833" w:rsidP="008E083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проведение ремонтных работ в конкретных структурных подразделениях стационара и др.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диагностировании врачом-специалистом у пациента неотложного состояния, характеризующегося внезапным острым заболеванием, состоянием, обострением хронического заболевания без явных признаков угрозы жизни, госпитализация организуется через станцию скорой медицинской помощи в соответствии с приказом </w:t>
      </w:r>
      <w:proofErr w:type="spellStart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20.06.2013 N 388н "Об утверждении порядка оказания скорой, в том числе специализированной, медицинской помощи".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отказа больного от госпитализации оформляется надлежащим образом отказ, с указанием возможных последствий, с соответствующей записью в медицинской документации и подписью пациента либо его законного представителя.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оказания консультативно-диагностической помощи или проведения диагностических исследований (дополнительного обследования с целью уточнения диагноза или подготовки к госпитализации) пациенту оформляется и выдается на руки медицинское заключение с рекомендациями по дальнейшему лечению и обследованию.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лечения в стационарных условиях пациенту оформляется и выдается на руки подробная выписка из истории болезни с рекомендациями по дальнейшему лечению и обследованию, одновременно сведения о проведенном лечении и рекомендации по долечиванию направляются в учреждения первичной медико-санитарной помощи по месту фактического проживания пациента.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пациентов на </w:t>
      </w:r>
      <w:proofErr w:type="spellStart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послегоспитальное</w:t>
      </w:r>
      <w:proofErr w:type="spellEnd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долечивание, восстановительное лечение или динамическое наблюдение из специализированных центров в городские поликлиники происходит в порядке, аналогичном вышеизложенному. Порядок предусматривает также активное участие в долечивании врачей-специалистов стационара и специализированного центра, где больной проходил лечение.</w:t>
      </w:r>
    </w:p>
    <w:p w:rsidR="00584F5B" w:rsidRPr="00014BF2" w:rsidRDefault="00584F5B">
      <w:pPr>
        <w:rPr>
          <w:rFonts w:ascii="Times New Roman" w:hAnsi="Times New Roman" w:cs="Times New Roman"/>
        </w:rPr>
      </w:pPr>
    </w:p>
    <w:sectPr w:rsidR="00584F5B" w:rsidRPr="00014BF2" w:rsidSect="00014BF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12C7"/>
    <w:multiLevelType w:val="multilevel"/>
    <w:tmpl w:val="57A8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D1BB4"/>
    <w:multiLevelType w:val="multilevel"/>
    <w:tmpl w:val="E5CA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46AAF"/>
    <w:multiLevelType w:val="multilevel"/>
    <w:tmpl w:val="F306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66940"/>
    <w:multiLevelType w:val="multilevel"/>
    <w:tmpl w:val="1AB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3"/>
    <w:rsid w:val="00014BF2"/>
    <w:rsid w:val="004B30FF"/>
    <w:rsid w:val="00584F5B"/>
    <w:rsid w:val="008E0833"/>
    <w:rsid w:val="00941709"/>
    <w:rsid w:val="00B37BAD"/>
    <w:rsid w:val="00DE6DC1"/>
    <w:rsid w:val="00E0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30C32-26B9-488D-9FCB-71FDD778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5B"/>
  </w:style>
  <w:style w:type="paragraph" w:styleId="1">
    <w:name w:val="heading 1"/>
    <w:basedOn w:val="a"/>
    <w:link w:val="10"/>
    <w:uiPriority w:val="9"/>
    <w:qFormat/>
    <w:rsid w:val="008E0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">
    <w:name w:val="content_text"/>
    <w:basedOn w:val="a"/>
    <w:rsid w:val="008E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er">
    <w:name w:val="content_header"/>
    <w:basedOn w:val="a"/>
    <w:rsid w:val="008E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833"/>
  </w:style>
  <w:style w:type="paragraph" w:styleId="a4">
    <w:name w:val="Balloon Text"/>
    <w:basedOn w:val="a"/>
    <w:link w:val="a5"/>
    <w:uiPriority w:val="99"/>
    <w:semiHidden/>
    <w:unhideWhenUsed/>
    <w:rsid w:val="000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Сивачева</cp:lastModifiedBy>
  <cp:revision>3</cp:revision>
  <cp:lastPrinted>2017-05-12T07:37:00Z</cp:lastPrinted>
  <dcterms:created xsi:type="dcterms:W3CDTF">2022-01-13T07:11:00Z</dcterms:created>
  <dcterms:modified xsi:type="dcterms:W3CDTF">2022-01-13T07:17:00Z</dcterms:modified>
</cp:coreProperties>
</file>